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93153F" w14:textId="77777777" w:rsidR="00316BB9" w:rsidRDefault="00316BB9" w:rsidP="00316BB9">
      <w:pPr>
        <w:pStyle w:val="Heading1"/>
        <w:spacing w:before="182" w:line="259" w:lineRule="auto"/>
        <w:ind w:right="113" w:hanging="428"/>
      </w:pPr>
      <w:r>
        <w:tab/>
      </w:r>
      <w:r>
        <w:t>SALMA NABILAWATI, 19.04.285. The Adaptability of Neglected Children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Taruna</w:t>
      </w:r>
      <w:r>
        <w:rPr>
          <w:spacing w:val="1"/>
        </w:rPr>
        <w:t xml:space="preserve"> </w:t>
      </w:r>
      <w:r>
        <w:t>Jaya 1</w:t>
      </w:r>
      <w:r>
        <w:rPr>
          <w:spacing w:val="1"/>
        </w:rPr>
        <w:t xml:space="preserve"> </w:t>
      </w:r>
      <w:r>
        <w:t>Youth</w:t>
      </w:r>
      <w:r>
        <w:rPr>
          <w:spacing w:val="1"/>
        </w:rPr>
        <w:t xml:space="preserve"> </w:t>
      </w:r>
      <w:r>
        <w:t>Development Social</w:t>
      </w:r>
      <w:r>
        <w:rPr>
          <w:spacing w:val="1"/>
        </w:rPr>
        <w:t xml:space="preserve"> </w:t>
      </w:r>
      <w:r>
        <w:t>Institution</w:t>
      </w:r>
      <w:r>
        <w:rPr>
          <w:spacing w:val="1"/>
        </w:rPr>
        <w:t xml:space="preserve"> </w:t>
      </w:r>
      <w:r>
        <w:t>Tebet</w:t>
      </w:r>
      <w:r>
        <w:rPr>
          <w:spacing w:val="1"/>
        </w:rPr>
        <w:t xml:space="preserve"> </w:t>
      </w:r>
      <w:r>
        <w:t>South</w:t>
      </w:r>
      <w:r>
        <w:rPr>
          <w:spacing w:val="1"/>
        </w:rPr>
        <w:t xml:space="preserve"> </w:t>
      </w:r>
      <w:r>
        <w:t>Jakarta.</w:t>
      </w:r>
      <w:r>
        <w:rPr>
          <w:spacing w:val="-1"/>
        </w:rPr>
        <w:t xml:space="preserve"> </w:t>
      </w:r>
      <w:r>
        <w:t>Supervisor:</w:t>
      </w:r>
      <w:r>
        <w:rPr>
          <w:spacing w:val="-1"/>
        </w:rPr>
        <w:t xml:space="preserve"> </w:t>
      </w:r>
      <w:r>
        <w:t>DENTI</w:t>
      </w:r>
      <w:r>
        <w:rPr>
          <w:spacing w:val="-1"/>
        </w:rPr>
        <w:t xml:space="preserve"> </w:t>
      </w:r>
      <w:r>
        <w:t>KARDETI</w:t>
      </w:r>
      <w:r>
        <w:rPr>
          <w:spacing w:val="1"/>
        </w:rPr>
        <w:t xml:space="preserve"> </w:t>
      </w:r>
      <w:r>
        <w:t>dan</w:t>
      </w:r>
      <w:r>
        <w:rPr>
          <w:spacing w:val="-3"/>
        </w:rPr>
        <w:t xml:space="preserve"> </w:t>
      </w:r>
      <w:r>
        <w:t>WIWIT WIDIANSYAH</w:t>
      </w:r>
    </w:p>
    <w:p w14:paraId="3DA31C34" w14:textId="77777777" w:rsidR="00316BB9" w:rsidRDefault="00316BB9" w:rsidP="00316BB9">
      <w:pPr>
        <w:pStyle w:val="BodyText"/>
        <w:rPr>
          <w:b/>
          <w:sz w:val="26"/>
        </w:rPr>
      </w:pPr>
    </w:p>
    <w:p w14:paraId="357DDCB8" w14:textId="77777777" w:rsidR="00316BB9" w:rsidRDefault="00316BB9" w:rsidP="00316BB9">
      <w:pPr>
        <w:pStyle w:val="BodyText"/>
        <w:spacing w:before="6"/>
        <w:rPr>
          <w:b/>
          <w:sz w:val="36"/>
        </w:rPr>
      </w:pPr>
    </w:p>
    <w:p w14:paraId="388952EA" w14:textId="77777777" w:rsidR="00316BB9" w:rsidRDefault="00316BB9" w:rsidP="00316BB9">
      <w:pPr>
        <w:pStyle w:val="BodyText"/>
        <w:ind w:left="588" w:right="115"/>
        <w:jc w:val="both"/>
      </w:pPr>
      <w:r>
        <w:t>Adaptability is an assessment of what a person can do to see changes around him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rPr>
          <w:spacing w:val="-15"/>
        </w:rPr>
        <w:t xml:space="preserve"> </w:t>
      </w:r>
      <w:r>
        <w:rPr>
          <w:spacing w:val="-1"/>
        </w:rPr>
        <w:t>then</w:t>
      </w:r>
      <w:r>
        <w:rPr>
          <w:spacing w:val="-8"/>
        </w:rPr>
        <w:t xml:space="preserve"> </w:t>
      </w:r>
      <w:r>
        <w:t>make</w:t>
      </w:r>
      <w:r>
        <w:rPr>
          <w:spacing w:val="-7"/>
        </w:rPr>
        <w:t xml:space="preserve"> </w:t>
      </w:r>
      <w:r>
        <w:t>ways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overcome</w:t>
      </w:r>
      <w:r>
        <w:rPr>
          <w:spacing w:val="-7"/>
        </w:rPr>
        <w:t xml:space="preserve"> </w:t>
      </w:r>
      <w:r>
        <w:t>them,</w:t>
      </w:r>
      <w:r>
        <w:rPr>
          <w:spacing w:val="-7"/>
        </w:rPr>
        <w:t xml:space="preserve"> </w:t>
      </w:r>
      <w:r>
        <w:t>so</w:t>
      </w:r>
      <w:r>
        <w:rPr>
          <w:spacing w:val="-7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he</w:t>
      </w:r>
      <w:r>
        <w:rPr>
          <w:spacing w:val="-4"/>
        </w:rPr>
        <w:t xml:space="preserve"> </w:t>
      </w:r>
      <w:r>
        <w:t>can</w:t>
      </w:r>
      <w:r>
        <w:rPr>
          <w:spacing w:val="-7"/>
        </w:rPr>
        <w:t xml:space="preserve"> </w:t>
      </w:r>
      <w:r>
        <w:t>adjust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these</w:t>
      </w:r>
      <w:r>
        <w:rPr>
          <w:spacing w:val="-9"/>
        </w:rPr>
        <w:t xml:space="preserve"> </w:t>
      </w:r>
      <w:r>
        <w:t>changes.</w:t>
      </w:r>
      <w:r>
        <w:rPr>
          <w:spacing w:val="-3"/>
        </w:rPr>
        <w:t xml:space="preserve"> </w:t>
      </w:r>
      <w:r>
        <w:t>With</w:t>
      </w:r>
      <w:r>
        <w:rPr>
          <w:spacing w:val="-57"/>
        </w:rPr>
        <w:t xml:space="preserve"> </w:t>
      </w:r>
      <w:r>
        <w:t>the aim of fulfilling three aspects, namely social aspects, spiritual aspects and</w:t>
      </w:r>
      <w:r>
        <w:rPr>
          <w:spacing w:val="1"/>
        </w:rPr>
        <w:t xml:space="preserve"> </w:t>
      </w:r>
      <w:r>
        <w:t>cultural aspects. This study aims to improve the ability to adapt at Taruna Jaya 1</w:t>
      </w:r>
      <w:r>
        <w:rPr>
          <w:spacing w:val="1"/>
        </w:rPr>
        <w:t xml:space="preserve"> </w:t>
      </w:r>
      <w:r>
        <w:t>Tebet</w:t>
      </w:r>
      <w:r>
        <w:rPr>
          <w:spacing w:val="-9"/>
        </w:rPr>
        <w:t xml:space="preserve"> </w:t>
      </w:r>
      <w:r>
        <w:t>Youth</w:t>
      </w:r>
      <w:r>
        <w:rPr>
          <w:spacing w:val="-9"/>
        </w:rPr>
        <w:t xml:space="preserve"> </w:t>
      </w:r>
      <w:r>
        <w:t>Development</w:t>
      </w:r>
      <w:r>
        <w:rPr>
          <w:spacing w:val="-9"/>
        </w:rPr>
        <w:t xml:space="preserve"> </w:t>
      </w:r>
      <w:r>
        <w:t>Social</w:t>
      </w:r>
      <w:r>
        <w:rPr>
          <w:spacing w:val="-9"/>
        </w:rPr>
        <w:t xml:space="preserve"> </w:t>
      </w:r>
      <w:r>
        <w:t>Institution,</w:t>
      </w:r>
      <w:r>
        <w:rPr>
          <w:spacing w:val="-9"/>
        </w:rPr>
        <w:t xml:space="preserve"> </w:t>
      </w:r>
      <w:r>
        <w:t>South</w:t>
      </w:r>
      <w:r>
        <w:rPr>
          <w:spacing w:val="-9"/>
        </w:rPr>
        <w:t xml:space="preserve"> </w:t>
      </w:r>
      <w:r>
        <w:t>Jakarta.</w:t>
      </w:r>
      <w:r>
        <w:rPr>
          <w:spacing w:val="-9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t>study</w:t>
      </w:r>
      <w:r>
        <w:rPr>
          <w:spacing w:val="-8"/>
        </w:rPr>
        <w:t xml:space="preserve"> </w:t>
      </w:r>
      <w:r>
        <w:t>also</w:t>
      </w:r>
      <w:r>
        <w:rPr>
          <w:spacing w:val="-9"/>
        </w:rPr>
        <w:t xml:space="preserve"> </w:t>
      </w:r>
      <w:r>
        <w:t>aims</w:t>
      </w:r>
      <w:r>
        <w:rPr>
          <w:spacing w:val="-8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determine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characteristics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informants,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adaptability,</w:t>
      </w:r>
      <w:r>
        <w:rPr>
          <w:spacing w:val="1"/>
        </w:rPr>
        <w:t xml:space="preserve"> </w:t>
      </w:r>
      <w:r>
        <w:t>spiritual</w:t>
      </w:r>
      <w:r>
        <w:rPr>
          <w:spacing w:val="1"/>
        </w:rPr>
        <w:t xml:space="preserve"> </w:t>
      </w:r>
      <w:r>
        <w:t>adaptability, and cultural adaptability. Data sources were selected using purpose</w:t>
      </w:r>
      <w:r>
        <w:rPr>
          <w:spacing w:val="1"/>
        </w:rPr>
        <w:t xml:space="preserve"> </w:t>
      </w:r>
      <w:r>
        <w:t>sampling, which consisted of neglected children, caregivers, social workers. Data</w:t>
      </w:r>
      <w:r>
        <w:rPr>
          <w:spacing w:val="1"/>
        </w:rPr>
        <w:t xml:space="preserve"> </w:t>
      </w:r>
      <w:r>
        <w:t>collection</w:t>
      </w:r>
      <w:r>
        <w:rPr>
          <w:spacing w:val="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in-depth</w:t>
      </w:r>
      <w:r>
        <w:rPr>
          <w:spacing w:val="1"/>
        </w:rPr>
        <w:t xml:space="preserve"> </w:t>
      </w:r>
      <w:r>
        <w:t>interviews,</w:t>
      </w:r>
      <w:r>
        <w:rPr>
          <w:spacing w:val="1"/>
        </w:rPr>
        <w:t xml:space="preserve"> </w:t>
      </w:r>
      <w:r>
        <w:t>observations,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documentation studies. research findings show that: 1. Lack of self- confidence,</w:t>
      </w:r>
      <w:r>
        <w:rPr>
          <w:spacing w:val="1"/>
        </w:rPr>
        <w:t xml:space="preserve"> </w:t>
      </w:r>
      <w:r>
        <w:t>lack of effective counseling and psychologist guidance services and lack of two-</w:t>
      </w:r>
      <w:r>
        <w:rPr>
          <w:spacing w:val="1"/>
        </w:rPr>
        <w:t xml:space="preserve"> </w:t>
      </w:r>
      <w:r>
        <w:t>way communication. Based on these research findings, the researcher proposes a</w:t>
      </w:r>
      <w:r>
        <w:rPr>
          <w:spacing w:val="1"/>
        </w:rPr>
        <w:t xml:space="preserve"> </w:t>
      </w:r>
      <w:r>
        <w:t>program called the Adaptation and Social Interaction Group Counseling Program</w:t>
      </w:r>
      <w:r>
        <w:rPr>
          <w:spacing w:val="1"/>
        </w:rPr>
        <w:t xml:space="preserve"> </w:t>
      </w:r>
      <w:r>
        <w:t>for Great Children (LINGKO AISAH) at the Taruna Jaya 1 Tebet South Jakarta</w:t>
      </w:r>
      <w:r>
        <w:rPr>
          <w:spacing w:val="1"/>
        </w:rPr>
        <w:t xml:space="preserve"> </w:t>
      </w:r>
      <w:r>
        <w:t>Youth</w:t>
      </w:r>
      <w:r>
        <w:rPr>
          <w:spacing w:val="-1"/>
        </w:rPr>
        <w:t xml:space="preserve"> </w:t>
      </w:r>
      <w:r>
        <w:t>Development Social</w:t>
      </w:r>
      <w:r>
        <w:rPr>
          <w:spacing w:val="-1"/>
        </w:rPr>
        <w:t xml:space="preserve"> </w:t>
      </w:r>
      <w:r>
        <w:t>Home.</w:t>
      </w:r>
    </w:p>
    <w:p w14:paraId="073EAD35" w14:textId="77777777" w:rsidR="00316BB9" w:rsidRDefault="00316BB9" w:rsidP="00316BB9">
      <w:pPr>
        <w:pStyle w:val="BodyText"/>
        <w:rPr>
          <w:sz w:val="26"/>
        </w:rPr>
      </w:pPr>
    </w:p>
    <w:p w14:paraId="0A8787B3" w14:textId="77777777" w:rsidR="00316BB9" w:rsidRDefault="00316BB9" w:rsidP="00316BB9">
      <w:pPr>
        <w:pStyle w:val="BodyText"/>
        <w:spacing w:before="1"/>
        <w:rPr>
          <w:sz w:val="36"/>
        </w:rPr>
      </w:pPr>
    </w:p>
    <w:p w14:paraId="0C6D8F69" w14:textId="77777777" w:rsidR="00316BB9" w:rsidRDefault="00316BB9" w:rsidP="00316BB9">
      <w:pPr>
        <w:ind w:left="588"/>
        <w:jc w:val="both"/>
        <w:rPr>
          <w:b/>
          <w:i/>
          <w:sz w:val="24"/>
        </w:rPr>
      </w:pPr>
      <w:r>
        <w:rPr>
          <w:b/>
          <w:i/>
          <w:sz w:val="24"/>
        </w:rPr>
        <w:t>Kata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kunci: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Adaptability,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Neglected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Children</w:t>
      </w:r>
    </w:p>
    <w:p w14:paraId="62235728" w14:textId="77777777" w:rsidR="00316BB9" w:rsidRDefault="00316BB9" w:rsidP="00316BB9">
      <w:pPr>
        <w:jc w:val="both"/>
        <w:rPr>
          <w:sz w:val="24"/>
        </w:rPr>
        <w:sectPr w:rsidR="00316BB9">
          <w:headerReference w:type="default" r:id="rId4"/>
          <w:pgSz w:w="11910" w:h="16840"/>
          <w:pgMar w:top="2540" w:right="1580" w:bottom="280" w:left="1680" w:header="2278" w:footer="0" w:gutter="0"/>
          <w:cols w:space="720"/>
        </w:sectPr>
      </w:pPr>
    </w:p>
    <w:p w14:paraId="00D37339" w14:textId="77777777" w:rsidR="00316BB9" w:rsidRDefault="00316BB9" w:rsidP="00316BB9">
      <w:pPr>
        <w:pStyle w:val="BodyText"/>
        <w:rPr>
          <w:b/>
          <w:i/>
          <w:sz w:val="20"/>
        </w:rPr>
      </w:pPr>
    </w:p>
    <w:p w14:paraId="4AF81571" w14:textId="77777777" w:rsidR="00316BB9" w:rsidRDefault="00316BB9" w:rsidP="00316BB9">
      <w:pPr>
        <w:pStyle w:val="BodyText"/>
        <w:rPr>
          <w:b/>
          <w:i/>
          <w:sz w:val="20"/>
        </w:rPr>
      </w:pPr>
    </w:p>
    <w:p w14:paraId="2A5B71AF" w14:textId="77777777" w:rsidR="00316BB9" w:rsidRDefault="00316BB9" w:rsidP="00316BB9">
      <w:pPr>
        <w:pStyle w:val="Heading1"/>
        <w:spacing w:before="209"/>
        <w:ind w:left="2361" w:right="1892"/>
        <w:jc w:val="center"/>
      </w:pPr>
      <w:r>
        <w:t>ABSTRAK</w:t>
      </w:r>
    </w:p>
    <w:p w14:paraId="11251F84" w14:textId="77777777" w:rsidR="00316BB9" w:rsidRDefault="00316BB9" w:rsidP="00316BB9">
      <w:pPr>
        <w:spacing w:before="182" w:line="259" w:lineRule="auto"/>
        <w:ind w:left="1015" w:right="115" w:hanging="428"/>
        <w:jc w:val="both"/>
        <w:rPr>
          <w:b/>
          <w:sz w:val="24"/>
        </w:rPr>
      </w:pPr>
      <w:r>
        <w:rPr>
          <w:b/>
          <w:sz w:val="24"/>
        </w:rPr>
        <w:t>SALMA NABILAWATI, 19.04.285 Kemampuan Adaptasi Anak Terlantar di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Panti Sosial Bina Remaja Taruna Jaya 1 Tebet Jakarta Selatan. Dosen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Pembimbing: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Denti Kardeti dan Wiwit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Widiansyah</w:t>
      </w:r>
    </w:p>
    <w:p w14:paraId="5836D5BB" w14:textId="77777777" w:rsidR="00316BB9" w:rsidRDefault="00316BB9" w:rsidP="00316BB9">
      <w:pPr>
        <w:pStyle w:val="BodyText"/>
        <w:rPr>
          <w:b/>
          <w:sz w:val="26"/>
        </w:rPr>
      </w:pPr>
    </w:p>
    <w:p w14:paraId="4AB24B69" w14:textId="77777777" w:rsidR="00316BB9" w:rsidRDefault="00316BB9" w:rsidP="00316BB9">
      <w:pPr>
        <w:pStyle w:val="BodyText"/>
        <w:spacing w:before="10"/>
        <w:rPr>
          <w:b/>
          <w:sz w:val="35"/>
        </w:rPr>
      </w:pPr>
    </w:p>
    <w:p w14:paraId="3503EB3D" w14:textId="77777777" w:rsidR="00316BB9" w:rsidRDefault="00316BB9" w:rsidP="00316BB9">
      <w:pPr>
        <w:pStyle w:val="BodyText"/>
        <w:ind w:left="588" w:right="116"/>
        <w:jc w:val="both"/>
      </w:pPr>
      <w:r>
        <w:t>Kemampuan beradaptasi merupakan penilaian terhadap apa yang dapat dilakukan</w:t>
      </w:r>
      <w:r>
        <w:rPr>
          <w:spacing w:val="1"/>
        </w:rPr>
        <w:t xml:space="preserve"> </w:t>
      </w:r>
      <w:r>
        <w:rPr>
          <w:spacing w:val="-1"/>
        </w:rPr>
        <w:t>seseorang</w:t>
      </w:r>
      <w:r>
        <w:rPr>
          <w:spacing w:val="-15"/>
        </w:rPr>
        <w:t xml:space="preserve"> </w:t>
      </w:r>
      <w:r>
        <w:rPr>
          <w:spacing w:val="-1"/>
        </w:rPr>
        <w:t>untuk</w:t>
      </w:r>
      <w:r>
        <w:rPr>
          <w:spacing w:val="-10"/>
        </w:rPr>
        <w:t xml:space="preserve"> </w:t>
      </w:r>
      <w:r>
        <w:t>melihat</w:t>
      </w:r>
      <w:r>
        <w:rPr>
          <w:spacing w:val="-15"/>
        </w:rPr>
        <w:t xml:space="preserve"> </w:t>
      </w:r>
      <w:r>
        <w:t>perubahan</w:t>
      </w:r>
      <w:r>
        <w:rPr>
          <w:spacing w:val="-14"/>
        </w:rPr>
        <w:t xml:space="preserve"> </w:t>
      </w:r>
      <w:r>
        <w:t>yang</w:t>
      </w:r>
      <w:r>
        <w:rPr>
          <w:spacing w:val="-15"/>
        </w:rPr>
        <w:t xml:space="preserve"> </w:t>
      </w:r>
      <w:r>
        <w:t>ada</w:t>
      </w:r>
      <w:r>
        <w:rPr>
          <w:spacing w:val="-17"/>
        </w:rPr>
        <w:t xml:space="preserve"> </w:t>
      </w:r>
      <w:r>
        <w:t>disekitarnya</w:t>
      </w:r>
      <w:r>
        <w:rPr>
          <w:spacing w:val="-18"/>
        </w:rPr>
        <w:t xml:space="preserve"> </w:t>
      </w:r>
      <w:r>
        <w:t>dan</w:t>
      </w:r>
      <w:r>
        <w:rPr>
          <w:spacing w:val="-11"/>
        </w:rPr>
        <w:t xml:space="preserve"> </w:t>
      </w:r>
      <w:r>
        <w:t>kemudian</w:t>
      </w:r>
      <w:r>
        <w:rPr>
          <w:spacing w:val="-14"/>
        </w:rPr>
        <w:t xml:space="preserve"> </w:t>
      </w:r>
      <w:r>
        <w:t>melakukan</w:t>
      </w:r>
      <w:r>
        <w:rPr>
          <w:spacing w:val="-57"/>
        </w:rPr>
        <w:t xml:space="preserve"> </w:t>
      </w:r>
      <w:r>
        <w:rPr>
          <w:spacing w:val="-1"/>
        </w:rPr>
        <w:t>cara-cara</w:t>
      </w:r>
      <w:r>
        <w:rPr>
          <w:spacing w:val="-19"/>
        </w:rPr>
        <w:t xml:space="preserve"> </w:t>
      </w:r>
      <w:r>
        <w:rPr>
          <w:spacing w:val="-1"/>
        </w:rPr>
        <w:t>untuk</w:t>
      </w:r>
      <w:r>
        <w:rPr>
          <w:spacing w:val="-11"/>
        </w:rPr>
        <w:t xml:space="preserve"> </w:t>
      </w:r>
      <w:r>
        <w:t>mengatasinya,</w:t>
      </w:r>
      <w:r>
        <w:rPr>
          <w:spacing w:val="-14"/>
        </w:rPr>
        <w:t xml:space="preserve"> </w:t>
      </w:r>
      <w:r>
        <w:t>sehingga</w:t>
      </w:r>
      <w:r>
        <w:rPr>
          <w:spacing w:val="-15"/>
        </w:rPr>
        <w:t xml:space="preserve"> </w:t>
      </w:r>
      <w:r>
        <w:t>dapat</w:t>
      </w:r>
      <w:r>
        <w:rPr>
          <w:spacing w:val="-13"/>
        </w:rPr>
        <w:t xml:space="preserve"> </w:t>
      </w:r>
      <w:r>
        <w:t>menyesuaikan</w:t>
      </w:r>
      <w:r>
        <w:rPr>
          <w:spacing w:val="-15"/>
        </w:rPr>
        <w:t xml:space="preserve"> </w:t>
      </w:r>
      <w:r>
        <w:t>diri</w:t>
      </w:r>
      <w:r>
        <w:rPr>
          <w:spacing w:val="-14"/>
        </w:rPr>
        <w:t xml:space="preserve"> </w:t>
      </w:r>
      <w:r>
        <w:t>dengan</w:t>
      </w:r>
      <w:r>
        <w:rPr>
          <w:spacing w:val="-14"/>
        </w:rPr>
        <w:t xml:space="preserve"> </w:t>
      </w:r>
      <w:r>
        <w:t>perubahan</w:t>
      </w:r>
      <w:r>
        <w:rPr>
          <w:spacing w:val="-57"/>
        </w:rPr>
        <w:t xml:space="preserve"> </w:t>
      </w:r>
      <w:r>
        <w:t>tersebut. dengan tujuan untuk memenuhi tiga aspek, yaitu aspek sosial, aspek</w:t>
      </w:r>
      <w:r>
        <w:rPr>
          <w:spacing w:val="1"/>
        </w:rPr>
        <w:t xml:space="preserve"> </w:t>
      </w:r>
      <w:r>
        <w:t>spiritual,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aspek</w:t>
      </w:r>
      <w:r>
        <w:rPr>
          <w:spacing w:val="1"/>
        </w:rPr>
        <w:t xml:space="preserve"> </w:t>
      </w:r>
      <w:r>
        <w:t>kultural.</w:t>
      </w:r>
      <w:r>
        <w:rPr>
          <w:spacing w:val="1"/>
        </w:rPr>
        <w:t xml:space="preserve"> </w:t>
      </w:r>
      <w:r>
        <w:t>penelitian</w:t>
      </w:r>
      <w:r>
        <w:rPr>
          <w:spacing w:val="1"/>
        </w:rPr>
        <w:t xml:space="preserve"> </w:t>
      </w:r>
      <w:r>
        <w:t>ini</w:t>
      </w:r>
      <w:r>
        <w:rPr>
          <w:spacing w:val="1"/>
        </w:rPr>
        <w:t xml:space="preserve"> </w:t>
      </w:r>
      <w:r>
        <w:t>bertujuan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meningkatkan</w:t>
      </w:r>
      <w:r>
        <w:rPr>
          <w:spacing w:val="1"/>
        </w:rPr>
        <w:t xml:space="preserve"> </w:t>
      </w:r>
      <w:r>
        <w:t>kemampuan beradaptasi di Panti Sosial Bina Remaja Taruna Jaya 1 Tebet Jakarta</w:t>
      </w:r>
      <w:r>
        <w:rPr>
          <w:spacing w:val="1"/>
        </w:rPr>
        <w:t xml:space="preserve"> </w:t>
      </w:r>
      <w:r>
        <w:t>Selatan. Penelitian ini juga bertujuan untuk mengetahui karakteristik informan,</w:t>
      </w:r>
      <w:r>
        <w:rPr>
          <w:spacing w:val="1"/>
        </w:rPr>
        <w:t xml:space="preserve"> </w:t>
      </w:r>
      <w:r>
        <w:t>kemampuan beradaptasi sosial, kemampuan beradaptasi spiritual, dan kemampuan</w:t>
      </w:r>
      <w:r>
        <w:rPr>
          <w:spacing w:val="-57"/>
        </w:rPr>
        <w:t xml:space="preserve"> </w:t>
      </w:r>
      <w:r>
        <w:t xml:space="preserve">beradaptasi budaya. sumber data dipilih dengan menggunakan </w:t>
      </w:r>
      <w:r>
        <w:rPr>
          <w:i/>
        </w:rPr>
        <w:t>purpose sampling,</w:t>
      </w:r>
      <w:r>
        <w:rPr>
          <w:i/>
          <w:spacing w:val="1"/>
        </w:rPr>
        <w:t xml:space="preserve"> </w:t>
      </w:r>
      <w:r>
        <w:t>yang terdiri dari anak terlantar, pengasuh, pekerja sosial. teknik pengumpulan data</w:t>
      </w:r>
      <w:r>
        <w:rPr>
          <w:spacing w:val="-57"/>
        </w:rPr>
        <w:t xml:space="preserve"> </w:t>
      </w:r>
      <w:r>
        <w:t>yang</w:t>
      </w:r>
      <w:r>
        <w:rPr>
          <w:spacing w:val="14"/>
        </w:rPr>
        <w:t xml:space="preserve"> </w:t>
      </w:r>
      <w:r>
        <w:t>digunakan</w:t>
      </w:r>
      <w:r>
        <w:rPr>
          <w:spacing w:val="16"/>
        </w:rPr>
        <w:t xml:space="preserve"> </w:t>
      </w:r>
      <w:r>
        <w:t>adalah</w:t>
      </w:r>
      <w:r>
        <w:rPr>
          <w:spacing w:val="19"/>
        </w:rPr>
        <w:t xml:space="preserve"> </w:t>
      </w:r>
      <w:r>
        <w:t>wawancara</w:t>
      </w:r>
      <w:r>
        <w:rPr>
          <w:spacing w:val="15"/>
        </w:rPr>
        <w:t xml:space="preserve"> </w:t>
      </w:r>
      <w:r>
        <w:t>mendalam,</w:t>
      </w:r>
      <w:r>
        <w:rPr>
          <w:spacing w:val="18"/>
        </w:rPr>
        <w:t xml:space="preserve"> </w:t>
      </w:r>
      <w:r>
        <w:t>observasi,</w:t>
      </w:r>
      <w:r>
        <w:rPr>
          <w:spacing w:val="19"/>
        </w:rPr>
        <w:t xml:space="preserve"> </w:t>
      </w:r>
      <w:r>
        <w:t>dan</w:t>
      </w:r>
      <w:r>
        <w:rPr>
          <w:spacing w:val="14"/>
        </w:rPr>
        <w:t xml:space="preserve"> </w:t>
      </w:r>
      <w:r>
        <w:t>studi</w:t>
      </w:r>
      <w:r>
        <w:rPr>
          <w:spacing w:val="20"/>
        </w:rPr>
        <w:t xml:space="preserve"> </w:t>
      </w:r>
      <w:r>
        <w:t>dokumentasi:</w:t>
      </w:r>
    </w:p>
    <w:p w14:paraId="726452CE" w14:textId="77777777" w:rsidR="00316BB9" w:rsidRDefault="00316BB9" w:rsidP="00316BB9">
      <w:pPr>
        <w:pStyle w:val="BodyText"/>
        <w:spacing w:before="1"/>
        <w:ind w:left="588" w:right="119"/>
        <w:jc w:val="both"/>
      </w:pPr>
      <w:r>
        <w:t>1.</w:t>
      </w:r>
      <w:r>
        <w:rPr>
          <w:spacing w:val="1"/>
        </w:rPr>
        <w:t xml:space="preserve"> </w:t>
      </w:r>
      <w:r>
        <w:t>kurangnya</w:t>
      </w:r>
      <w:r>
        <w:rPr>
          <w:spacing w:val="1"/>
        </w:rPr>
        <w:t xml:space="preserve"> </w:t>
      </w:r>
      <w:r>
        <w:t>rasa</w:t>
      </w:r>
      <w:r>
        <w:rPr>
          <w:spacing w:val="1"/>
        </w:rPr>
        <w:t xml:space="preserve"> </w:t>
      </w:r>
      <w:r>
        <w:t>percaya</w:t>
      </w:r>
      <w:r>
        <w:rPr>
          <w:spacing w:val="1"/>
        </w:rPr>
        <w:t xml:space="preserve"> </w:t>
      </w:r>
      <w:r>
        <w:t>diri,</w:t>
      </w:r>
      <w:r>
        <w:rPr>
          <w:spacing w:val="1"/>
        </w:rPr>
        <w:t xml:space="preserve"> </w:t>
      </w:r>
      <w:r>
        <w:t>kurangnya</w:t>
      </w:r>
      <w:r>
        <w:rPr>
          <w:spacing w:val="1"/>
        </w:rPr>
        <w:t xml:space="preserve"> </w:t>
      </w:r>
      <w:r>
        <w:t>layanan</w:t>
      </w:r>
      <w:r>
        <w:rPr>
          <w:spacing w:val="1"/>
        </w:rPr>
        <w:t xml:space="preserve"> </w:t>
      </w:r>
      <w:r>
        <w:t>konseling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bimbingan</w:t>
      </w:r>
      <w:r>
        <w:rPr>
          <w:spacing w:val="1"/>
        </w:rPr>
        <w:t xml:space="preserve"> </w:t>
      </w:r>
      <w:r>
        <w:t>psikolog yang efektif dan kurangnya komunikasi dua arah. 2. Berdasarkan temuan</w:t>
      </w:r>
      <w:r>
        <w:rPr>
          <w:spacing w:val="-57"/>
        </w:rPr>
        <w:t xml:space="preserve"> </w:t>
      </w:r>
      <w:r>
        <w:t>penelitian</w:t>
      </w:r>
      <w:r>
        <w:rPr>
          <w:spacing w:val="1"/>
        </w:rPr>
        <w:t xml:space="preserve"> </w:t>
      </w:r>
      <w:r>
        <w:t>tersebut,</w:t>
      </w:r>
      <w:r>
        <w:rPr>
          <w:spacing w:val="1"/>
        </w:rPr>
        <w:t xml:space="preserve"> </w:t>
      </w:r>
      <w:r>
        <w:t>peneliti</w:t>
      </w:r>
      <w:r>
        <w:rPr>
          <w:spacing w:val="1"/>
        </w:rPr>
        <w:t xml:space="preserve"> </w:t>
      </w:r>
      <w:r>
        <w:t>mengusulkan</w:t>
      </w:r>
      <w:r>
        <w:rPr>
          <w:spacing w:val="1"/>
        </w:rPr>
        <w:t xml:space="preserve"> </w:t>
      </w:r>
      <w:r>
        <w:t>sebuah</w:t>
      </w:r>
      <w:r>
        <w:rPr>
          <w:spacing w:val="1"/>
        </w:rPr>
        <w:t xml:space="preserve"> </w:t>
      </w:r>
      <w:r>
        <w:t>program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dinamakan</w:t>
      </w:r>
      <w:r>
        <w:rPr>
          <w:spacing w:val="1"/>
        </w:rPr>
        <w:t xml:space="preserve"> </w:t>
      </w:r>
      <w:r>
        <w:t>Program</w:t>
      </w:r>
      <w:r>
        <w:rPr>
          <w:spacing w:val="1"/>
        </w:rPr>
        <w:t xml:space="preserve"> </w:t>
      </w:r>
      <w:r>
        <w:t>Konseling</w:t>
      </w:r>
      <w:r>
        <w:rPr>
          <w:spacing w:val="1"/>
        </w:rPr>
        <w:t xml:space="preserve"> </w:t>
      </w:r>
      <w:r>
        <w:t>Kelompok</w:t>
      </w:r>
      <w:r>
        <w:rPr>
          <w:spacing w:val="1"/>
        </w:rPr>
        <w:t xml:space="preserve"> </w:t>
      </w:r>
      <w:r>
        <w:t>Adaptasi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Interaksi</w:t>
      </w:r>
      <w:r>
        <w:rPr>
          <w:spacing w:val="1"/>
        </w:rPr>
        <w:t xml:space="preserve"> </w:t>
      </w:r>
      <w:r>
        <w:t>Sosial</w:t>
      </w:r>
      <w:r>
        <w:rPr>
          <w:spacing w:val="1"/>
        </w:rPr>
        <w:t xml:space="preserve"> </w:t>
      </w:r>
      <w:r>
        <w:t>Anak</w:t>
      </w:r>
      <w:r>
        <w:rPr>
          <w:spacing w:val="1"/>
        </w:rPr>
        <w:t xml:space="preserve"> </w:t>
      </w:r>
      <w:r>
        <w:t>Hebat</w:t>
      </w:r>
      <w:r>
        <w:rPr>
          <w:spacing w:val="1"/>
        </w:rPr>
        <w:t xml:space="preserve"> </w:t>
      </w:r>
      <w:r>
        <w:t>(LINGKO AISAH) di Panti Sosial Bina Remaja Taruna Jaya 1 Tebet Jakarta</w:t>
      </w:r>
      <w:r>
        <w:rPr>
          <w:spacing w:val="1"/>
        </w:rPr>
        <w:t xml:space="preserve"> </w:t>
      </w:r>
      <w:r>
        <w:t>Selatan.</w:t>
      </w:r>
    </w:p>
    <w:p w14:paraId="0DC9AC43" w14:textId="77777777" w:rsidR="00316BB9" w:rsidRDefault="00316BB9" w:rsidP="00316BB9">
      <w:pPr>
        <w:pStyle w:val="BodyText"/>
        <w:rPr>
          <w:sz w:val="26"/>
        </w:rPr>
      </w:pPr>
    </w:p>
    <w:p w14:paraId="0CE250E6" w14:textId="77777777" w:rsidR="00316BB9" w:rsidRDefault="00316BB9" w:rsidP="00316BB9">
      <w:pPr>
        <w:pStyle w:val="BodyText"/>
        <w:spacing w:before="5"/>
        <w:rPr>
          <w:sz w:val="22"/>
        </w:rPr>
      </w:pPr>
    </w:p>
    <w:p w14:paraId="614630C3" w14:textId="77777777" w:rsidR="00316BB9" w:rsidRDefault="00316BB9" w:rsidP="00316BB9">
      <w:pPr>
        <w:spacing w:before="1"/>
        <w:ind w:left="588"/>
        <w:jc w:val="both"/>
        <w:rPr>
          <w:i/>
          <w:sz w:val="24"/>
        </w:rPr>
      </w:pPr>
      <w:r>
        <w:rPr>
          <w:i/>
          <w:sz w:val="24"/>
        </w:rPr>
        <w:t>Kata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kunci: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Kemampuan Beradaptasi,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Anak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Terlantar</w:t>
      </w:r>
    </w:p>
    <w:p w14:paraId="5245AED8" w14:textId="5CC9A54B" w:rsidR="00316BB9" w:rsidRDefault="00316BB9" w:rsidP="00316BB9">
      <w:pPr>
        <w:tabs>
          <w:tab w:val="left" w:pos="900"/>
        </w:tabs>
      </w:pPr>
    </w:p>
    <w:sectPr w:rsidR="00316BB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70AD3A" w14:textId="77777777" w:rsidR="00175E1F" w:rsidRDefault="00316BB9">
    <w:pPr>
      <w:pStyle w:val="BodyText"/>
      <w:spacing w:line="14" w:lineRule="auto"/>
      <w:rPr>
        <w:sz w:val="20"/>
      </w:rPr>
    </w:pPr>
    <w:r>
      <w:pict w14:anchorId="3ED72322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78.15pt;margin-top:112.9pt;width:67.4pt;height:15.3pt;z-index:-251657216;mso-position-horizontal-relative:page;mso-position-vertical-relative:page" filled="f" stroked="f">
          <v:textbox inset="0,0,0,0">
            <w:txbxContent>
              <w:p w14:paraId="5E6BB6FA" w14:textId="77777777" w:rsidR="00175E1F" w:rsidRDefault="00316BB9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ABSTRACT</w:t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6BB9"/>
    <w:rsid w:val="00316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CE7BF8A"/>
  <w15:chartTrackingRefBased/>
  <w15:docId w15:val="{5BA886BA-F1D4-46BA-9334-2E2608DA01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16BB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id"/>
    </w:rPr>
  </w:style>
  <w:style w:type="paragraph" w:styleId="Heading1">
    <w:name w:val="heading 1"/>
    <w:basedOn w:val="Normal"/>
    <w:link w:val="Heading1Char"/>
    <w:uiPriority w:val="9"/>
    <w:qFormat/>
    <w:rsid w:val="00316BB9"/>
    <w:pPr>
      <w:ind w:left="1015"/>
      <w:jc w:val="both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16BB9"/>
    <w:rPr>
      <w:rFonts w:ascii="Times New Roman" w:eastAsia="Times New Roman" w:hAnsi="Times New Roman" w:cs="Times New Roman"/>
      <w:b/>
      <w:bCs/>
      <w:sz w:val="24"/>
      <w:szCs w:val="24"/>
      <w:lang w:val="id"/>
    </w:rPr>
  </w:style>
  <w:style w:type="paragraph" w:styleId="BodyText">
    <w:name w:val="Body Text"/>
    <w:basedOn w:val="Normal"/>
    <w:link w:val="BodyTextChar"/>
    <w:uiPriority w:val="1"/>
    <w:qFormat/>
    <w:rsid w:val="00316BB9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316BB9"/>
    <w:rPr>
      <w:rFonts w:ascii="Times New Roman" w:eastAsia="Times New Roman" w:hAnsi="Times New Roman" w:cs="Times New Roman"/>
      <w:sz w:val="24"/>
      <w:szCs w:val="24"/>
      <w:lang w:val="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427</Words>
  <Characters>2437</Characters>
  <Application>Microsoft Office Word</Application>
  <DocSecurity>0</DocSecurity>
  <Lines>20</Lines>
  <Paragraphs>5</Paragraphs>
  <ScaleCrop>false</ScaleCrop>
  <Company/>
  <LinksUpToDate>false</LinksUpToDate>
  <CharactersWithSpaces>2859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2023-08-27T11:31:00Z</dcterms:created>
  <dcterms:modified xsi:type="dcterms:W3CDTF">2023-08-27T11:31:00Z</dcterms:modified>
</cp:coreProperties>
</file>