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33B1" w:rsidRPr="000E438B" w:rsidRDefault="006833B1" w:rsidP="006833B1">
      <w:pPr>
        <w:pStyle w:val="Heading1"/>
        <w:spacing w:line="480" w:lineRule="auto"/>
      </w:pPr>
      <w:bookmarkStart w:id="0" w:name="_Toc141250706"/>
      <w:bookmarkStart w:id="1" w:name="_Toc141251872"/>
      <w:bookmarkStart w:id="2" w:name="_Toc141252055"/>
      <w:bookmarkStart w:id="3" w:name="_Toc141252746"/>
      <w:bookmarkStart w:id="4" w:name="_Toc143852007"/>
      <w:r w:rsidRPr="000E438B">
        <w:t>ABSTRAK</w:t>
      </w:r>
      <w:bookmarkEnd w:id="0"/>
      <w:bookmarkEnd w:id="1"/>
      <w:bookmarkEnd w:id="2"/>
      <w:bookmarkEnd w:id="3"/>
      <w:bookmarkEnd w:id="4"/>
    </w:p>
    <w:p w:rsidR="006833B1" w:rsidRPr="005763CF" w:rsidRDefault="006833B1" w:rsidP="006833B1">
      <w:pPr>
        <w:spacing w:line="240" w:lineRule="auto"/>
        <w:ind w:left="567" w:hanging="567"/>
        <w:jc w:val="both"/>
        <w:rPr>
          <w:rFonts w:ascii="Times New Roman" w:hAnsi="Times New Roman" w:cs="Times New Roman"/>
          <w:b/>
          <w:sz w:val="24"/>
        </w:rPr>
      </w:pPr>
      <w:r w:rsidRPr="005763CF">
        <w:rPr>
          <w:rFonts w:ascii="Times New Roman" w:hAnsi="Times New Roman" w:cs="Times New Roman"/>
          <w:b/>
          <w:sz w:val="24"/>
        </w:rPr>
        <w:t>DHEA IRYANTI TAMHER, 1904054. Pemanfaatan Tongkat Penuntun Adaptif (TPA) bagi Penyandang Disabilitas Sensorik Netra di Sentra Wyata Guna Bandung. Dosen Pembimbing : Tuti Kartika dan Arini Dwi Deswanti</w:t>
      </w:r>
    </w:p>
    <w:p w:rsidR="006833B1" w:rsidRPr="000E438B" w:rsidRDefault="006833B1" w:rsidP="006833B1">
      <w:pPr>
        <w:rPr>
          <w:lang w:val="en-US"/>
        </w:rPr>
      </w:pPr>
    </w:p>
    <w:p w:rsidR="006833B1" w:rsidRPr="005763CF" w:rsidRDefault="006833B1" w:rsidP="006833B1">
      <w:pPr>
        <w:spacing w:line="240" w:lineRule="auto"/>
        <w:jc w:val="both"/>
        <w:rPr>
          <w:rFonts w:ascii="Times New Roman" w:hAnsi="Times New Roman" w:cs="Times New Roman"/>
          <w:sz w:val="24"/>
        </w:rPr>
      </w:pPr>
      <w:r>
        <w:tab/>
      </w:r>
      <w:r w:rsidRPr="005763CF">
        <w:rPr>
          <w:rFonts w:ascii="Times New Roman" w:hAnsi="Times New Roman" w:cs="Times New Roman"/>
          <w:sz w:val="24"/>
        </w:rPr>
        <w:t xml:space="preserve">Pemanfaatan alat bantu disabilitas sangat penting </w:t>
      </w:r>
      <w:r>
        <w:rPr>
          <w:rFonts w:ascii="Times New Roman" w:hAnsi="Times New Roman" w:cs="Times New Roman"/>
          <w:sz w:val="24"/>
          <w:lang w:val="en-US"/>
        </w:rPr>
        <w:t xml:space="preserve">bagi penyandang disabilitas sensorik netra </w:t>
      </w:r>
      <w:r w:rsidRPr="005763CF">
        <w:rPr>
          <w:rFonts w:ascii="Times New Roman" w:hAnsi="Times New Roman" w:cs="Times New Roman"/>
          <w:sz w:val="24"/>
        </w:rPr>
        <w:t>untuk melakukan aktifitas sehari-hari. Penelitian ini bertujuan untuk memperoleh</w:t>
      </w:r>
      <w:r>
        <w:rPr>
          <w:rFonts w:ascii="Times New Roman" w:hAnsi="Times New Roman" w:cs="Times New Roman"/>
          <w:sz w:val="24"/>
          <w:lang w:val="en-US"/>
        </w:rPr>
        <w:t xml:space="preserve"> gambaran</w:t>
      </w:r>
      <w:r w:rsidRPr="005763CF">
        <w:rPr>
          <w:rFonts w:ascii="Times New Roman" w:hAnsi="Times New Roman" w:cs="Times New Roman"/>
          <w:sz w:val="24"/>
        </w:rPr>
        <w:t xml:space="preserve"> empiris mengenai Pemanfaatan Tongkat Penuntun Adaptif (TPA) bagi Penyandang Disabilitas Sensorik Netra di Sentra Wyata Guna Bandung. Penelitian ini menggunakan pendekatan </w:t>
      </w:r>
      <w:r>
        <w:rPr>
          <w:rFonts w:ascii="Times New Roman" w:hAnsi="Times New Roman" w:cs="Times New Roman"/>
          <w:sz w:val="24"/>
          <w:lang w:val="en-US"/>
        </w:rPr>
        <w:t xml:space="preserve">metode kualitatif deskriptif. Informan dalam </w:t>
      </w:r>
      <w:r w:rsidRPr="005763CF">
        <w:rPr>
          <w:rFonts w:ascii="Times New Roman" w:hAnsi="Times New Roman" w:cs="Times New Roman"/>
          <w:sz w:val="24"/>
        </w:rPr>
        <w:t xml:space="preserve">penelitian </w:t>
      </w:r>
      <w:r>
        <w:rPr>
          <w:rFonts w:ascii="Times New Roman" w:hAnsi="Times New Roman" w:cs="Times New Roman"/>
          <w:sz w:val="24"/>
          <w:lang w:val="en-US"/>
        </w:rPr>
        <w:t>adalah 6 orang yang telah mendapatkan tongkat penuntun adaptif dari Sentra Wyata Guna Bandung. Hasil penelitian menunjukan bahwa tongkat penuntun adaptif yang diberikan oleh Sentra tersebut belum memberikan dan merasakan manfaat bagi informan. Hal tersebut ditunjukkan bahwa informan belum merasakan manfaat dari tongkat penuntun adaptif dalam indikator keselamatan dan kemudahan dalam penggunaan. Berdasarkan hasil analisis kebutuhan dari penelitian ini antara lain, perlu diadakannya sosialisasi tentang cara penggunaan tongkat penuntun adaptif dan perlu dipertimbangkannya kembali desain modul pada tongkat agar lebih ramah digunakan bagi penyandang disabilitas sensorik netra. Usulan program dari penelitian ini adalah Peningkatan Pengetahuan dan Keterampilan dalam Pemanfaatan Tongkat Penuntun Adaptif (TPA) bagi Penyandang Disabilitas Sensorik Netra di Sentra Wyata Guna Bandung melalui kelompok. Program ini memiliki tujuan untuk memperoleh pemahaman tentang keterampilan pemanfaatan tongkat yang dapat digunakan dan dimanfaatkan dalam kehidupan sehari-hari. Program ini dilaksanakan dan diajukan kepada pihak Sentra Wyata Guna Bandung guna memberikan solusi alternatif dalam menangani suatu permasalahan yang berhubungan dengan pemanfaatan tongkat penuntun adaptif bagi penyandang disabilitas sensorik netra.</w:t>
      </w:r>
    </w:p>
    <w:p w:rsidR="006833B1" w:rsidRDefault="006833B1" w:rsidP="006833B1">
      <w:pPr>
        <w:rPr>
          <w:rFonts w:ascii="Times New Roman" w:hAnsi="Times New Roman" w:cs="Times New Roman"/>
          <w:sz w:val="24"/>
          <w:szCs w:val="24"/>
          <w:lang w:val="en-US"/>
        </w:rPr>
      </w:pPr>
    </w:p>
    <w:p w:rsidR="006833B1" w:rsidRDefault="006833B1" w:rsidP="006833B1">
      <w:pPr>
        <w:rPr>
          <w:rFonts w:ascii="Times New Roman" w:hAnsi="Times New Roman" w:cs="Times New Roman"/>
          <w:sz w:val="24"/>
          <w:szCs w:val="24"/>
          <w:lang w:val="en-US"/>
        </w:rPr>
      </w:pPr>
    </w:p>
    <w:p w:rsidR="006833B1" w:rsidRDefault="006833B1" w:rsidP="006833B1">
      <w:pPr>
        <w:jc w:val="both"/>
        <w:rPr>
          <w:rFonts w:ascii="Times New Roman" w:hAnsi="Times New Roman" w:cs="Times New Roman"/>
          <w:sz w:val="24"/>
          <w:szCs w:val="24"/>
          <w:lang w:val="en-US"/>
        </w:rPr>
      </w:pPr>
    </w:p>
    <w:p w:rsidR="006833B1" w:rsidRPr="00D463BE" w:rsidRDefault="006833B1" w:rsidP="006833B1">
      <w:pPr>
        <w:ind w:left="1418" w:hanging="1418"/>
        <w:jc w:val="both"/>
        <w:rPr>
          <w:rFonts w:ascii="Times New Roman" w:hAnsi="Times New Roman" w:cs="Times New Roman"/>
          <w:b/>
          <w:i/>
          <w:sz w:val="24"/>
          <w:lang w:val="en-US"/>
        </w:rPr>
      </w:pPr>
      <w:r w:rsidRPr="00D463BE">
        <w:rPr>
          <w:rFonts w:ascii="Times New Roman" w:hAnsi="Times New Roman" w:cs="Times New Roman"/>
          <w:b/>
          <w:i/>
          <w:sz w:val="24"/>
        </w:rPr>
        <w:t>Kata Kunci :</w:t>
      </w:r>
      <w:r>
        <w:rPr>
          <w:rFonts w:ascii="Times New Roman" w:hAnsi="Times New Roman" w:cs="Times New Roman"/>
          <w:b/>
          <w:i/>
          <w:sz w:val="24"/>
          <w:lang w:val="en-US"/>
        </w:rPr>
        <w:t xml:space="preserve">  </w:t>
      </w:r>
      <w:r w:rsidRPr="00D463BE">
        <w:rPr>
          <w:rFonts w:ascii="Times New Roman" w:hAnsi="Times New Roman" w:cs="Times New Roman"/>
          <w:b/>
          <w:i/>
          <w:sz w:val="24"/>
          <w:lang w:val="en-US"/>
        </w:rPr>
        <w:t>Pemanfaatan, Alat Bantu Disab</w:t>
      </w:r>
      <w:r>
        <w:rPr>
          <w:rFonts w:ascii="Times New Roman" w:hAnsi="Times New Roman" w:cs="Times New Roman"/>
          <w:b/>
          <w:i/>
          <w:sz w:val="24"/>
          <w:lang w:val="en-US"/>
        </w:rPr>
        <w:t>ilitas, Tongkat Penuntun Adaptif, Disabilitas Sensorik Netra</w:t>
      </w:r>
    </w:p>
    <w:p w:rsidR="006833B1" w:rsidRPr="004669FB" w:rsidRDefault="006833B1" w:rsidP="006833B1">
      <w:pPr>
        <w:spacing w:after="200" w:line="276" w:lineRule="auto"/>
        <w:rPr>
          <w:rFonts w:ascii="Times New Roman" w:hAnsi="Times New Roman" w:cs="Times New Roman"/>
          <w:b/>
          <w:i/>
          <w:sz w:val="24"/>
          <w:szCs w:val="24"/>
          <w:lang w:val="en-US"/>
        </w:rPr>
      </w:pPr>
    </w:p>
    <w:p w:rsidR="006833B1" w:rsidRDefault="006833B1" w:rsidP="006833B1">
      <w:pPr>
        <w:spacing w:after="200" w:line="276" w:lineRule="auto"/>
        <w:rPr>
          <w:rFonts w:ascii="Times New Roman" w:hAnsi="Times New Roman" w:cs="Times New Roman"/>
          <w:b/>
          <w:i/>
          <w:sz w:val="24"/>
          <w:szCs w:val="24"/>
          <w:lang w:val="en-US"/>
        </w:rPr>
      </w:pPr>
      <w:bookmarkStart w:id="5" w:name="_Toc141250707"/>
      <w:bookmarkStart w:id="6" w:name="_Toc141251873"/>
      <w:bookmarkStart w:id="7" w:name="_Toc141252056"/>
      <w:bookmarkStart w:id="8" w:name="_Toc141252747"/>
      <w:r>
        <w:rPr>
          <w:i/>
        </w:rPr>
        <w:br w:type="page"/>
      </w:r>
    </w:p>
    <w:p w:rsidR="006833B1" w:rsidRPr="000E438B" w:rsidRDefault="006833B1" w:rsidP="006833B1">
      <w:pPr>
        <w:pStyle w:val="Heading1"/>
        <w:spacing w:line="480" w:lineRule="auto"/>
        <w:rPr>
          <w:i/>
        </w:rPr>
      </w:pPr>
      <w:bookmarkStart w:id="9" w:name="_Toc143852008"/>
      <w:r w:rsidRPr="000E438B">
        <w:rPr>
          <w:i/>
        </w:rPr>
        <w:lastRenderedPageBreak/>
        <w:t>ABSTRACT</w:t>
      </w:r>
      <w:bookmarkEnd w:id="5"/>
      <w:bookmarkEnd w:id="6"/>
      <w:bookmarkEnd w:id="7"/>
      <w:bookmarkEnd w:id="8"/>
      <w:bookmarkEnd w:id="9"/>
    </w:p>
    <w:p w:rsidR="006833B1" w:rsidRPr="0069584B" w:rsidRDefault="006833B1" w:rsidP="006833B1">
      <w:pPr>
        <w:spacing w:line="240" w:lineRule="auto"/>
        <w:ind w:left="567" w:hanging="567"/>
        <w:jc w:val="both"/>
        <w:rPr>
          <w:rFonts w:ascii="Times New Roman" w:hAnsi="Times New Roman" w:cs="Times New Roman"/>
          <w:b/>
          <w:sz w:val="24"/>
        </w:rPr>
      </w:pPr>
      <w:r w:rsidRPr="0069584B">
        <w:rPr>
          <w:rFonts w:ascii="Times New Roman" w:hAnsi="Times New Roman" w:cs="Times New Roman"/>
          <w:b/>
          <w:sz w:val="24"/>
        </w:rPr>
        <w:t>DHEA IRYANTI TAMHER, 1904054. Utilization of Adaptive Guiding Stick (TPA) for Persons with Sensory Impairment in Wyata Guna Center Bandung. Supervisors: Tuti Kartika and Arini Dwi Deswanti</w:t>
      </w:r>
    </w:p>
    <w:p w:rsidR="006833B1" w:rsidRDefault="006833B1" w:rsidP="006833B1">
      <w:r>
        <w:tab/>
      </w:r>
    </w:p>
    <w:p w:rsidR="006833B1" w:rsidRPr="00E3200B" w:rsidRDefault="006833B1" w:rsidP="006833B1">
      <w:pPr>
        <w:spacing w:line="240" w:lineRule="auto"/>
        <w:jc w:val="both"/>
        <w:rPr>
          <w:rFonts w:ascii="Times New Roman" w:hAnsi="Times New Roman" w:cs="Times New Roman"/>
          <w:sz w:val="24"/>
          <w:szCs w:val="24"/>
        </w:rPr>
      </w:pPr>
      <w:r>
        <w:tab/>
      </w:r>
      <w:r w:rsidRPr="00E3200B">
        <w:rPr>
          <w:rFonts w:ascii="Times New Roman" w:hAnsi="Times New Roman" w:cs="Times New Roman"/>
          <w:sz w:val="24"/>
          <w:szCs w:val="24"/>
          <w:lang w:val="en-US"/>
        </w:rPr>
        <w:t>The u</w:t>
      </w:r>
      <w:r w:rsidRPr="00E3200B">
        <w:rPr>
          <w:rFonts w:ascii="Times New Roman" w:hAnsi="Times New Roman" w:cs="Times New Roman"/>
          <w:sz w:val="24"/>
          <w:szCs w:val="24"/>
        </w:rPr>
        <w:t>tilization of disability aids is very important for people with visual sensory disabilities to carry out daily activities. This study aims to obtain an empirical description of the Utilization of Adaptive Guiding Sticks (TPA) for Persons with Visual Sensory Disabilities at Sentra Wyata Guna Bandung. This research uses a descriptive qualitative method approach. The informants in the study were 6 people who had received adaptive guiding sticks from Sentra Wyata Guna Bandung. The results showed that the adaptive guide stick provided by the Center has not provided and felt the benefits for informants. This is shown that informants have not felt the benefits of adaptive guide sticks in the aspects of safety and ease of use. Based on the results of the needs analysis of this study, among others, it is necessary to hold socialization on how to use adaptive guiding sticks and need to reconsider the module design on the stick to make it more friendly to use for people with visual sensory disabilities. The proposed program of this research is the Improvement of Knowledge and Skills in the Use of Adaptive Guiding Stick (TPA) for Persons with Visual Sensory Disabilities at the Wyata Guna Bandung Center through groups. This program aims to gain an understanding of cane utilization skills that can be used and utilized in everyday life. This program is carried out and submitted to Sentra Wyata Guna Bandung in order to provide alternative solutions in dealing with problems related to the use of adaptive guide sticks for people with visual sensory disabilities.</w:t>
      </w:r>
    </w:p>
    <w:p w:rsidR="006833B1" w:rsidRDefault="006833B1" w:rsidP="006833B1">
      <w:pPr>
        <w:rPr>
          <w:lang w:val="en-US"/>
        </w:rPr>
      </w:pPr>
    </w:p>
    <w:p w:rsidR="006833B1" w:rsidRDefault="006833B1" w:rsidP="006833B1">
      <w:pPr>
        <w:rPr>
          <w:lang w:val="en-US"/>
        </w:rPr>
      </w:pPr>
    </w:p>
    <w:p w:rsidR="006833B1" w:rsidRPr="000E438B" w:rsidRDefault="006833B1" w:rsidP="006833B1">
      <w:pPr>
        <w:rPr>
          <w:lang w:val="en-US"/>
        </w:rPr>
      </w:pPr>
    </w:p>
    <w:p w:rsidR="00F926D0" w:rsidRPr="006833B1" w:rsidRDefault="006833B1" w:rsidP="006833B1">
      <w:pPr>
        <w:rPr>
          <w:rFonts w:ascii="Times New Roman" w:hAnsi="Times New Roman" w:cs="Times New Roman"/>
          <w:sz w:val="24"/>
          <w:szCs w:val="24"/>
          <w:lang w:val="en-US"/>
        </w:rPr>
      </w:pPr>
      <w:r w:rsidRPr="0069584B">
        <w:rPr>
          <w:rFonts w:ascii="Times New Roman" w:hAnsi="Times New Roman" w:cs="Times New Roman"/>
          <w:b/>
          <w:i/>
          <w:sz w:val="24"/>
        </w:rPr>
        <w:t>Keywords: Utilization, Disability Aids, Adaptive Walking Stick</w:t>
      </w:r>
      <w:r>
        <w:rPr>
          <w:rFonts w:ascii="Times New Roman" w:hAnsi="Times New Roman" w:cs="Times New Roman"/>
          <w:b/>
          <w:i/>
          <w:sz w:val="24"/>
          <w:lang w:val="en-US"/>
        </w:rPr>
        <w:t xml:space="preserve">, </w:t>
      </w:r>
      <w:r w:rsidRPr="004669FB">
        <w:rPr>
          <w:rFonts w:ascii="Times New Roman" w:hAnsi="Times New Roman" w:cs="Times New Roman"/>
          <w:b/>
          <w:i/>
          <w:sz w:val="24"/>
          <w:lang w:val="en-US"/>
        </w:rPr>
        <w:t>visual sensory disability</w:t>
      </w:r>
      <w:bookmarkStart w:id="10" w:name="_GoBack"/>
      <w:bookmarkEnd w:id="10"/>
    </w:p>
    <w:sectPr w:rsidR="00F926D0" w:rsidRPr="006833B1" w:rsidSect="006833B1">
      <w:pgSz w:w="11907" w:h="16839"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3B1"/>
    <w:rsid w:val="006833B1"/>
    <w:rsid w:val="00F926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33B1"/>
    <w:pPr>
      <w:spacing w:after="160" w:line="259" w:lineRule="auto"/>
    </w:pPr>
    <w:rPr>
      <w:lang w:val="id-ID"/>
    </w:rPr>
  </w:style>
  <w:style w:type="paragraph" w:styleId="Heading1">
    <w:name w:val="heading 1"/>
    <w:basedOn w:val="Normal"/>
    <w:next w:val="Normal"/>
    <w:link w:val="Heading1Char"/>
    <w:uiPriority w:val="9"/>
    <w:qFormat/>
    <w:rsid w:val="006833B1"/>
    <w:pPr>
      <w:spacing w:after="200" w:line="276" w:lineRule="auto"/>
      <w:jc w:val="center"/>
      <w:outlineLvl w:val="0"/>
    </w:pPr>
    <w:rPr>
      <w:rFonts w:ascii="Times New Roman" w:hAnsi="Times New Roman" w:cs="Times New Roman"/>
      <w:b/>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33B1"/>
    <w:rPr>
      <w:rFonts w:ascii="Times New Roman" w:hAnsi="Times New Roman" w:cs="Times New Roman"/>
      <w:b/>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33B1"/>
    <w:pPr>
      <w:spacing w:after="160" w:line="259" w:lineRule="auto"/>
    </w:pPr>
    <w:rPr>
      <w:lang w:val="id-ID"/>
    </w:rPr>
  </w:style>
  <w:style w:type="paragraph" w:styleId="Heading1">
    <w:name w:val="heading 1"/>
    <w:basedOn w:val="Normal"/>
    <w:next w:val="Normal"/>
    <w:link w:val="Heading1Char"/>
    <w:uiPriority w:val="9"/>
    <w:qFormat/>
    <w:rsid w:val="006833B1"/>
    <w:pPr>
      <w:spacing w:after="200" w:line="276" w:lineRule="auto"/>
      <w:jc w:val="center"/>
      <w:outlineLvl w:val="0"/>
    </w:pPr>
    <w:rPr>
      <w:rFonts w:ascii="Times New Roman" w:hAnsi="Times New Roman" w:cs="Times New Roman"/>
      <w:b/>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33B1"/>
    <w:rPr>
      <w:rFonts w:ascii="Times New Roman" w:hAnsi="Times New Roman" w:cs="Times New Roman"/>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ABF8C5-52DE-47D2-9239-60E879241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584</Words>
  <Characters>3334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3911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cp:revision>
  <cp:lastPrinted>2023-08-25T03:55:00Z</cp:lastPrinted>
  <dcterms:created xsi:type="dcterms:W3CDTF">2023-08-25T03:38:00Z</dcterms:created>
  <dcterms:modified xsi:type="dcterms:W3CDTF">2023-08-25T03:57:00Z</dcterms:modified>
</cp:coreProperties>
</file>