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3F47" w:rsidRDefault="00A03F47" w:rsidP="00A03F47">
      <w:pPr>
        <w:pStyle w:val="Heading1"/>
        <w:ind w:left="0"/>
        <w:jc w:val="center"/>
      </w:pPr>
      <w:bookmarkStart w:id="0" w:name="_Toc142997973"/>
      <w:r w:rsidRPr="002731C1">
        <w:rPr>
          <w:b w:val="0"/>
          <w:color w:val="000000"/>
        </w:rPr>
        <w:t>ABSTRAK</w:t>
      </w:r>
      <w:bookmarkEnd w:id="0"/>
    </w:p>
    <w:p w:rsidR="00A03F47" w:rsidRDefault="00A03F47" w:rsidP="00A03F47">
      <w:pPr>
        <w:pBdr>
          <w:top w:val="nil"/>
          <w:left w:val="nil"/>
          <w:bottom w:val="nil"/>
          <w:right w:val="nil"/>
          <w:between w:val="nil"/>
        </w:pBdr>
        <w:spacing w:before="8"/>
        <w:rPr>
          <w:color w:val="000000"/>
          <w:sz w:val="24"/>
          <w:szCs w:val="24"/>
        </w:rPr>
      </w:pPr>
    </w:p>
    <w:p w:rsidR="00A03F47" w:rsidRPr="008B39C3" w:rsidRDefault="00A03F47" w:rsidP="00A03F47">
      <w:pPr>
        <w:pBdr>
          <w:top w:val="nil"/>
          <w:left w:val="nil"/>
          <w:bottom w:val="nil"/>
          <w:right w:val="nil"/>
          <w:between w:val="nil"/>
        </w:pBdr>
        <w:spacing w:before="8"/>
        <w:rPr>
          <w:color w:val="000000"/>
          <w:sz w:val="24"/>
          <w:szCs w:val="24"/>
        </w:rPr>
      </w:pPr>
    </w:p>
    <w:p w:rsidR="00A03F47" w:rsidRPr="008B39C3" w:rsidRDefault="00A03F47" w:rsidP="00A03F47">
      <w:pPr>
        <w:jc w:val="both"/>
      </w:pPr>
      <w:bookmarkStart w:id="1" w:name="_heading=h.tyjcwt" w:colFirst="0" w:colLast="0"/>
      <w:bookmarkEnd w:id="1"/>
      <w:r w:rsidRPr="008B39C3">
        <w:t>REGINA GABRIELLA SIHOTANG, 19.02.044, Kemandirian Penyandang Disabilitas Sensorik Netra Pasca Menerima Layanan Rehabilitasi Sosial Dari Sentra Wyata Guna Di Kelurahan Pasirkaliki Kota Bandung. Dosen pembimbing oleh Dayne Trikora W dan Enung Huripah.</w:t>
      </w:r>
    </w:p>
    <w:p w:rsidR="00A03F47" w:rsidRPr="008B39C3" w:rsidRDefault="00A03F47" w:rsidP="00A03F47">
      <w:pPr>
        <w:pBdr>
          <w:top w:val="nil"/>
          <w:left w:val="nil"/>
          <w:bottom w:val="nil"/>
          <w:right w:val="nil"/>
          <w:between w:val="nil"/>
        </w:pBdr>
        <w:rPr>
          <w:b/>
          <w:color w:val="000000"/>
          <w:sz w:val="24"/>
          <w:szCs w:val="24"/>
        </w:rPr>
      </w:pPr>
    </w:p>
    <w:p w:rsidR="00A03F47" w:rsidRPr="008B39C3" w:rsidRDefault="00A03F47" w:rsidP="00A03F47">
      <w:pPr>
        <w:pBdr>
          <w:top w:val="nil"/>
          <w:left w:val="nil"/>
          <w:bottom w:val="nil"/>
          <w:right w:val="nil"/>
          <w:between w:val="nil"/>
        </w:pBdr>
        <w:spacing w:before="1"/>
        <w:ind w:right="49" w:firstLine="563"/>
        <w:jc w:val="both"/>
        <w:rPr>
          <w:color w:val="000000"/>
          <w:sz w:val="24"/>
          <w:szCs w:val="24"/>
        </w:rPr>
      </w:pPr>
      <w:r w:rsidRPr="008B39C3">
        <w:rPr>
          <w:color w:val="000000"/>
          <w:sz w:val="24"/>
          <w:szCs w:val="24"/>
        </w:rPr>
        <w:t>Penelitian mengenai Kemandirian Penyandang Disabilitas Sensorik Netra Pasca Menerima Layanan Rehabilitasi Sosial Dari Sentra Wyata Guna Di Kelurahan Pasirkaliki Kota Bandung. Dilatar belakangi karena di kelurahan pasirkaliki terdapat satu lokasi yang sebagian besar dihuni oleh para penyandang disabilitas sensorik netra. Para penyandang disabilitas sensorik netra tetap tinggal di lingkup antar sesama penyandang disabilitas sensorik netra lainnya, artinya para penyandang disabilitas sensorik netra tidak mau berbaur, berinteraksi, bersosialisasi dengan masyarakat umum. Selain itu masih banyak dari para penyandang disabilitas sensorik netra yang sudah selesai mendapatkan layanan rehabilitasi sosial masih bekerja disana dan tidak mau mandiri. Berdasarkan hal dan fenomena yang telah dijabarkan di atas, peneliti memiliki ketertarikan untuk menggali lebih dalam terkait kemandirian penyandang disabilitas sensorik netra yang telah selesai menerima layanan rehabilitasi sosial</w:t>
      </w:r>
    </w:p>
    <w:p w:rsidR="00A03F47" w:rsidRPr="008B39C3" w:rsidRDefault="00A03F47" w:rsidP="00A03F47">
      <w:pPr>
        <w:pBdr>
          <w:top w:val="nil"/>
          <w:left w:val="nil"/>
          <w:bottom w:val="nil"/>
          <w:right w:val="nil"/>
          <w:between w:val="nil"/>
        </w:pBdr>
        <w:ind w:right="49" w:firstLine="563"/>
        <w:jc w:val="both"/>
        <w:rPr>
          <w:color w:val="000000"/>
          <w:sz w:val="24"/>
          <w:szCs w:val="24"/>
        </w:rPr>
      </w:pPr>
      <w:r w:rsidRPr="008B39C3">
        <w:rPr>
          <w:color w:val="000000"/>
          <w:sz w:val="24"/>
          <w:szCs w:val="24"/>
        </w:rPr>
        <w:t>Tujuan dari penelitian ini adalah untuk memperoleh gambaran secara empiris tentang kemandirian Penyandang Disabilitas Sensorik Netra Pasca Menerima Layanan Rehabilitasi Sosial Dari Sentra Wyata Guna. Pendekatan yang digunakan dalam penelitian ini adalah kualitatif dengan metode deskriptif. Teknik pengumpulan data yang digunakan adalah wawancara mendalam, observasi partisipatif, dan studi dokumentasi. Aspek yang diteliti dalam penelitian ini adalah aspek sosial, ekonomi, intelektual, dan emosi.</w:t>
      </w:r>
    </w:p>
    <w:p w:rsidR="00A03F47" w:rsidRPr="008B39C3" w:rsidRDefault="00A03F47" w:rsidP="00A03F47">
      <w:pPr>
        <w:pBdr>
          <w:top w:val="nil"/>
          <w:left w:val="nil"/>
          <w:bottom w:val="nil"/>
          <w:right w:val="nil"/>
          <w:between w:val="nil"/>
        </w:pBdr>
        <w:spacing w:before="3"/>
        <w:ind w:right="49" w:firstLine="563"/>
        <w:jc w:val="both"/>
        <w:rPr>
          <w:color w:val="000000"/>
          <w:sz w:val="24"/>
          <w:szCs w:val="24"/>
        </w:rPr>
      </w:pPr>
      <w:r w:rsidRPr="008B39C3">
        <w:rPr>
          <w:color w:val="000000"/>
          <w:sz w:val="24"/>
          <w:szCs w:val="24"/>
        </w:rPr>
        <w:t xml:space="preserve">Hasil penelitian ini menunjukkan bahwa pada aspek sosial belum mandiri dikarenakan sebagian besar interaksi yang dilakukan hanya kepada sesama penyandang disabilitas sensorik netra saja, selain itu tidak pernah tergabung kedalam organisasi-organisasi sosial. Aspek yang kedua yang belum mandiri yaitu intelektual, dimana dalam mengakses teknologi yang sudah aksesibel terhadap penyandang disabilitas sensorik netra belum mandiri. </w:t>
      </w:r>
      <w:r w:rsidRPr="008B39C3">
        <w:rPr>
          <w:sz w:val="24"/>
          <w:szCs w:val="24"/>
        </w:rPr>
        <w:t>Berdasarkan</w:t>
      </w:r>
      <w:r w:rsidRPr="008B39C3">
        <w:rPr>
          <w:color w:val="000000"/>
          <w:sz w:val="24"/>
          <w:szCs w:val="24"/>
        </w:rPr>
        <w:t xml:space="preserve"> hasil tersebut maka dapat disimpulkan bahwa Kemandirian Penyandang Disabilitas Sensorik Netra Pasca Menerima Layanan Rehabilitasi Sosial Dari Sentra Wyata Guna, belum sepenuhnya mandiri. Rekomendasi program untuk mengatasi permasalahan ini adalah “Peningkatan Kemandirian Penyandang Disabilitas Sensorik Netra Pasca Menerima Layanan Rehabilitasi Sosial Dari Sentra Wyata Guna”</w:t>
      </w:r>
    </w:p>
    <w:p w:rsidR="00A03F47" w:rsidRPr="008B39C3" w:rsidRDefault="00A03F47" w:rsidP="00A03F47">
      <w:pPr>
        <w:pBdr>
          <w:top w:val="nil"/>
          <w:left w:val="nil"/>
          <w:bottom w:val="nil"/>
          <w:right w:val="nil"/>
          <w:between w:val="nil"/>
        </w:pBdr>
        <w:spacing w:before="1"/>
        <w:rPr>
          <w:color w:val="000000"/>
          <w:sz w:val="24"/>
          <w:szCs w:val="24"/>
        </w:rPr>
      </w:pPr>
    </w:p>
    <w:p w:rsidR="00A03F47" w:rsidRPr="008B39C3" w:rsidRDefault="00A03F47" w:rsidP="00A03F47">
      <w:pPr>
        <w:sectPr w:rsidR="00A03F47" w:rsidRPr="008B39C3" w:rsidSect="00FA43AF">
          <w:headerReference w:type="default" r:id="rId4"/>
          <w:footerReference w:type="default" r:id="rId5"/>
          <w:pgSz w:w="12240" w:h="15840"/>
          <w:pgMar w:top="2268" w:right="1701" w:bottom="1701" w:left="2268" w:header="2278" w:footer="652" w:gutter="0"/>
          <w:pgNumType w:fmt="lowerRoman"/>
          <w:cols w:space="720"/>
        </w:sectPr>
      </w:pPr>
      <w:r w:rsidRPr="008B39C3">
        <w:rPr>
          <w:i/>
        </w:rPr>
        <w:t xml:space="preserve">Kata Kunci: </w:t>
      </w:r>
      <w:r w:rsidRPr="008B39C3">
        <w:t>Kemandirian, Penya</w:t>
      </w:r>
      <w:r>
        <w:t>ndang Disabilitas Sensorik Netra</w:t>
      </w:r>
    </w:p>
    <w:p w:rsidR="00A03F47" w:rsidRPr="008B39C3" w:rsidRDefault="00A03F47" w:rsidP="00A03F47">
      <w:pPr>
        <w:pStyle w:val="Heading1"/>
        <w:ind w:left="0"/>
        <w:jc w:val="center"/>
      </w:pPr>
      <w:bookmarkStart w:id="2" w:name="_heading=h.3dy6vkm" w:colFirst="0" w:colLast="0"/>
      <w:bookmarkStart w:id="3" w:name="_Toc142997974"/>
      <w:bookmarkEnd w:id="2"/>
      <w:r w:rsidRPr="008B39C3">
        <w:rPr>
          <w:color w:val="232323"/>
        </w:rPr>
        <w:lastRenderedPageBreak/>
        <w:t>ABSTRACT</w:t>
      </w:r>
      <w:bookmarkEnd w:id="3"/>
    </w:p>
    <w:p w:rsidR="00A03F47" w:rsidRPr="008B39C3" w:rsidRDefault="00A03F47" w:rsidP="00A03F47">
      <w:pPr>
        <w:pBdr>
          <w:top w:val="nil"/>
          <w:left w:val="nil"/>
          <w:bottom w:val="nil"/>
          <w:right w:val="nil"/>
          <w:between w:val="nil"/>
        </w:pBdr>
        <w:spacing w:before="7"/>
        <w:rPr>
          <w:b/>
          <w:i/>
          <w:color w:val="000000"/>
          <w:sz w:val="24"/>
          <w:szCs w:val="24"/>
        </w:rPr>
      </w:pPr>
    </w:p>
    <w:p w:rsidR="00A03F47" w:rsidRPr="008B39C3" w:rsidRDefault="00A03F47" w:rsidP="00A03F47">
      <w:pPr>
        <w:ind w:right="49"/>
        <w:jc w:val="both"/>
        <w:rPr>
          <w:b/>
          <w:sz w:val="24"/>
          <w:szCs w:val="24"/>
        </w:rPr>
      </w:pPr>
      <w:r w:rsidRPr="008B39C3">
        <w:rPr>
          <w:b/>
          <w:color w:val="232323"/>
          <w:sz w:val="24"/>
          <w:szCs w:val="24"/>
        </w:rPr>
        <w:t>REGINA GABRIELLA SIHOTANG, 19.02.044, Independence for People with Blind Sensory Disabilities After Receiving Social Rehabilitation Services from the Wyata Guna Center in Pasirkaliki Village, Bandung City Supervisors by Dayne Trikora W. and Enung Huripah</w:t>
      </w:r>
    </w:p>
    <w:p w:rsidR="00A03F47" w:rsidRPr="008B39C3" w:rsidRDefault="00A03F47" w:rsidP="00A03F47">
      <w:pPr>
        <w:pBdr>
          <w:top w:val="nil"/>
          <w:left w:val="nil"/>
          <w:bottom w:val="nil"/>
          <w:right w:val="nil"/>
          <w:between w:val="nil"/>
        </w:pBdr>
        <w:rPr>
          <w:b/>
          <w:color w:val="000000"/>
          <w:sz w:val="24"/>
          <w:szCs w:val="24"/>
        </w:rPr>
      </w:pPr>
    </w:p>
    <w:p w:rsidR="00A03F47" w:rsidRPr="008B39C3" w:rsidRDefault="00A03F47" w:rsidP="00A03F47">
      <w:pPr>
        <w:pBdr>
          <w:top w:val="nil"/>
          <w:left w:val="nil"/>
          <w:bottom w:val="nil"/>
          <w:right w:val="nil"/>
          <w:between w:val="nil"/>
        </w:pBdr>
        <w:ind w:right="49" w:firstLine="720"/>
        <w:jc w:val="both"/>
        <w:rPr>
          <w:color w:val="000000"/>
          <w:sz w:val="24"/>
          <w:szCs w:val="24"/>
        </w:rPr>
      </w:pPr>
      <w:r w:rsidRPr="008B39C3">
        <w:rPr>
          <w:color w:val="232323"/>
          <w:sz w:val="24"/>
          <w:szCs w:val="24"/>
        </w:rPr>
        <w:t>Research on the Independence of People with Visual Sensory Disabilities After Receiving Social Rehabilitation Services from the Wyata Guna Center in Pasirkaliki Village,</w:t>
      </w:r>
      <w:bookmarkStart w:id="4" w:name="_GoBack"/>
      <w:bookmarkEnd w:id="4"/>
      <w:r w:rsidRPr="008B39C3">
        <w:rPr>
          <w:color w:val="232323"/>
          <w:sz w:val="24"/>
          <w:szCs w:val="24"/>
        </w:rPr>
        <w:t xml:space="preserve"> Bandung City The background is that in the Pasirkaliki sub-district, there is one location that is mostly inhabited by people with sensory-blind disabilities. Sensory-blind persons with disabilities still live in the circle of other sensory-blind persons with disabilities, meaning that those with sensory-blind disabilities do not want to mingle, interact, or socialize with the general public. Apart from that, there are still many people with visual and sensory disabilities who have finished receiving social rehabilitation services, are still working there, and do not want to be independent. Based on the things and phenomena described above, the researcher has an interest in digging deeper into the independence of people with visual and sensory disabilities who have finished receiving social rehabilitation services.</w:t>
      </w:r>
    </w:p>
    <w:p w:rsidR="00A03F47" w:rsidRPr="008B39C3" w:rsidRDefault="00A03F47" w:rsidP="00A03F47">
      <w:pPr>
        <w:pBdr>
          <w:top w:val="nil"/>
          <w:left w:val="nil"/>
          <w:bottom w:val="nil"/>
          <w:right w:val="nil"/>
          <w:between w:val="nil"/>
        </w:pBdr>
        <w:spacing w:before="4"/>
        <w:ind w:right="49" w:firstLine="720"/>
        <w:jc w:val="both"/>
        <w:rPr>
          <w:color w:val="000000"/>
          <w:sz w:val="24"/>
          <w:szCs w:val="24"/>
        </w:rPr>
      </w:pPr>
      <w:r w:rsidRPr="008B39C3">
        <w:rPr>
          <w:color w:val="232323"/>
          <w:sz w:val="24"/>
          <w:szCs w:val="24"/>
        </w:rPr>
        <w:t>The purpose of this study was to obtain an empirical description of the independence of people with Visual and sensory disabilities after Receiving Social Rehabilitation Services from the Wyata Guna Center. The approach used in this research is qualitative with a descriptive method. The data collection techniques used were in-depth interviews, participatory observation, and documentation studies. The aspects examined in this study are social, economic, intellectual, and emotional.</w:t>
      </w:r>
    </w:p>
    <w:p w:rsidR="00A03F47" w:rsidRPr="008B39C3" w:rsidRDefault="00A03F47" w:rsidP="00A03F47">
      <w:pPr>
        <w:pBdr>
          <w:top w:val="nil"/>
          <w:left w:val="nil"/>
          <w:bottom w:val="nil"/>
          <w:right w:val="nil"/>
          <w:between w:val="nil"/>
        </w:pBdr>
        <w:ind w:right="49" w:firstLine="720"/>
        <w:jc w:val="both"/>
        <w:rPr>
          <w:color w:val="000000"/>
          <w:sz w:val="24"/>
          <w:szCs w:val="24"/>
        </w:rPr>
      </w:pPr>
      <w:r w:rsidRPr="008B39C3">
        <w:rPr>
          <w:color w:val="232323"/>
          <w:sz w:val="24"/>
          <w:szCs w:val="24"/>
        </w:rPr>
        <w:t>The results of this study indicate that, in the social aspect, they are not yet independent because most of their interactions are carried out only with fellow persons with visual and sensory disabilities, and besides that, they have never joined social organizations. The second aspect that is not yet independent is intellectual, where accessing technology that is already accessible to persons with visual and sensory disabilities is not yet independent. Based on these results, It can be concluded that the independence of Persons with Visual and sensory disabilities after Receiving Social Rehabilitation Services from the Wyata Guna Center is not completely independent. The program recommendation to overcome this problem is "Increasing the Independence of Persons with Visual Sensory Disabilities After Receiving Social Rehabilitation Services from the Wyata Guna Center."</w:t>
      </w:r>
    </w:p>
    <w:p w:rsidR="00A03F47" w:rsidRPr="008B39C3" w:rsidRDefault="00A03F47" w:rsidP="00A03F47">
      <w:pPr>
        <w:pBdr>
          <w:top w:val="nil"/>
          <w:left w:val="nil"/>
          <w:bottom w:val="nil"/>
          <w:right w:val="nil"/>
          <w:between w:val="nil"/>
        </w:pBdr>
        <w:ind w:right="49"/>
        <w:rPr>
          <w:color w:val="000000"/>
          <w:sz w:val="24"/>
          <w:szCs w:val="24"/>
        </w:rPr>
      </w:pPr>
    </w:p>
    <w:p w:rsidR="009B4BAD" w:rsidRDefault="00A03F47" w:rsidP="00A03F47">
      <w:pPr>
        <w:ind w:right="49"/>
        <w:jc w:val="both"/>
      </w:pPr>
      <w:r w:rsidRPr="008B39C3">
        <w:rPr>
          <w:b/>
          <w:color w:val="232323"/>
          <w:sz w:val="24"/>
          <w:szCs w:val="24"/>
        </w:rPr>
        <w:t>Keywords</w:t>
      </w:r>
      <w:r w:rsidRPr="008B39C3">
        <w:rPr>
          <w:b/>
          <w:sz w:val="24"/>
          <w:szCs w:val="24"/>
        </w:rPr>
        <w:t>: Independence</w:t>
      </w:r>
      <w:r w:rsidRPr="008B39C3">
        <w:rPr>
          <w:b/>
          <w:i/>
          <w:sz w:val="24"/>
          <w:szCs w:val="24"/>
        </w:rPr>
        <w:t xml:space="preserve">, </w:t>
      </w:r>
      <w:r w:rsidRPr="008B39C3">
        <w:rPr>
          <w:b/>
          <w:i/>
          <w:color w:val="232323"/>
          <w:sz w:val="24"/>
          <w:szCs w:val="24"/>
        </w:rPr>
        <w:t>Blind Sensory Disabilities</w:t>
      </w:r>
    </w:p>
    <w:sectPr w:rsidR="009B4BAD" w:rsidSect="00A03F47">
      <w:headerReference w:type="default" r:id="rId6"/>
      <w:footerReference w:type="default" r:id="rId7"/>
      <w:pgSz w:w="11907" w:h="18711" w:code="70"/>
      <w:pgMar w:top="2268" w:right="1701" w:bottom="1701" w:left="2268" w:header="0" w:footer="0" w:gutter="0"/>
      <w:paperSrc w:first="257"/>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1000704"/>
      <w:docPartObj>
        <w:docPartGallery w:val="Page Numbers (Bottom of Page)"/>
        <w:docPartUnique/>
      </w:docPartObj>
    </w:sdtPr>
    <w:sdtEndPr>
      <w:rPr>
        <w:noProof/>
      </w:rPr>
    </w:sdtEndPr>
    <w:sdtContent>
      <w:p w:rsidR="001C3E51" w:rsidRDefault="00A03F47">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1C3E51" w:rsidRDefault="00A03F47">
    <w:pPr>
      <w:pBdr>
        <w:top w:val="nil"/>
        <w:left w:val="nil"/>
        <w:bottom w:val="nil"/>
        <w:right w:val="nil"/>
        <w:between w:val="nil"/>
      </w:pBdr>
      <w:spacing w:line="14" w:lineRule="auto"/>
      <w:rPr>
        <w:color w:val="000000"/>
        <w:sz w:val="20"/>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8497042"/>
      <w:docPartObj>
        <w:docPartGallery w:val="Page Numbers (Bottom of Page)"/>
        <w:docPartUnique/>
      </w:docPartObj>
    </w:sdtPr>
    <w:sdtEndPr>
      <w:rPr>
        <w:noProof/>
      </w:rPr>
    </w:sdtEndPr>
    <w:sdtContent>
      <w:p w:rsidR="001C3E51" w:rsidRDefault="00A03F4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1C3E51" w:rsidRDefault="00A03F47">
    <w:pPr>
      <w:pBdr>
        <w:top w:val="nil"/>
        <w:left w:val="nil"/>
        <w:bottom w:val="nil"/>
        <w:right w:val="nil"/>
        <w:between w:val="nil"/>
      </w:pBdr>
      <w:spacing w:line="14" w:lineRule="auto"/>
      <w:rPr>
        <w:color w:val="000000"/>
        <w:sz w:val="17"/>
        <w:szCs w:val="17"/>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3E51" w:rsidRDefault="00A03F47">
    <w:pPr>
      <w:pBdr>
        <w:top w:val="nil"/>
        <w:left w:val="nil"/>
        <w:bottom w:val="nil"/>
        <w:right w:val="nil"/>
        <w:between w:val="nil"/>
      </w:pBdr>
      <w:spacing w:line="14" w:lineRule="auto"/>
      <w:rPr>
        <w:color w:val="000000"/>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3E51" w:rsidRDefault="00A03F47">
    <w:pPr>
      <w:pBdr>
        <w:top w:val="nil"/>
        <w:left w:val="nil"/>
        <w:bottom w:val="nil"/>
        <w:right w:val="nil"/>
        <w:between w:val="nil"/>
      </w:pBdr>
      <w:spacing w:line="14" w:lineRule="auto"/>
      <w:rPr>
        <w:color w:val="000000"/>
        <w:sz w:val="2"/>
        <w:szCs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proofState w:spelling="clean" w:grammar="clean"/>
  <w:defaultTabStop w:val="720"/>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F47"/>
    <w:rsid w:val="000E6ACF"/>
    <w:rsid w:val="0013259A"/>
    <w:rsid w:val="00136682"/>
    <w:rsid w:val="00533ABD"/>
    <w:rsid w:val="00617E51"/>
    <w:rsid w:val="007327FE"/>
    <w:rsid w:val="008373DF"/>
    <w:rsid w:val="008B03CF"/>
    <w:rsid w:val="00956E41"/>
    <w:rsid w:val="009B4BAD"/>
    <w:rsid w:val="00A03F47"/>
    <w:rsid w:val="00B13178"/>
    <w:rsid w:val="00EC55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954FFD-E389-4263-8948-37D69CAB2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A03F47"/>
    <w:pPr>
      <w:widowControl w:val="0"/>
      <w:spacing w:after="0" w:line="240" w:lineRule="auto"/>
    </w:pPr>
    <w:rPr>
      <w:rFonts w:ascii="Times New Roman" w:eastAsia="Times New Roman" w:hAnsi="Times New Roman" w:cs="Times New Roman"/>
      <w:lang w:val="id"/>
    </w:rPr>
  </w:style>
  <w:style w:type="paragraph" w:styleId="Heading1">
    <w:name w:val="heading 1"/>
    <w:basedOn w:val="Normal"/>
    <w:link w:val="Heading1Char"/>
    <w:uiPriority w:val="1"/>
    <w:qFormat/>
    <w:rsid w:val="00A03F47"/>
    <w:pPr>
      <w:ind w:left="988"/>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A03F47"/>
    <w:rPr>
      <w:rFonts w:ascii="Times New Roman" w:eastAsia="Times New Roman" w:hAnsi="Times New Roman" w:cs="Times New Roman"/>
      <w:b/>
      <w:bCs/>
      <w:sz w:val="24"/>
      <w:szCs w:val="24"/>
      <w:lang w:val="id"/>
    </w:rPr>
  </w:style>
  <w:style w:type="paragraph" w:styleId="Footer">
    <w:name w:val="footer"/>
    <w:basedOn w:val="Normal"/>
    <w:link w:val="FooterChar"/>
    <w:uiPriority w:val="99"/>
    <w:unhideWhenUsed/>
    <w:rsid w:val="00A03F47"/>
    <w:pPr>
      <w:tabs>
        <w:tab w:val="center" w:pos="4680"/>
        <w:tab w:val="right" w:pos="9360"/>
      </w:tabs>
    </w:pPr>
  </w:style>
  <w:style w:type="character" w:customStyle="1" w:styleId="FooterChar">
    <w:name w:val="Footer Char"/>
    <w:basedOn w:val="DefaultParagraphFont"/>
    <w:link w:val="Footer"/>
    <w:uiPriority w:val="99"/>
    <w:rsid w:val="00A03F47"/>
    <w:rPr>
      <w:rFonts w:ascii="Times New Roman" w:eastAsia="Times New Roman" w:hAnsi="Times New Roman" w:cs="Times New Roman"/>
      <w:lang w:val="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2.xml"/><Relationship Id="rId5" Type="http://schemas.openxmlformats.org/officeDocument/2006/relationships/footer" Target="footer1.xml"/><Relationship Id="rId4" Type="http://schemas.openxmlformats.org/officeDocument/2006/relationships/header" Target="header1.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791</Words>
  <Characters>4514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MyBook14E</dc:creator>
  <cp:keywords/>
  <dc:description/>
  <cp:lastModifiedBy>MyBook14E</cp:lastModifiedBy>
  <cp:revision>1</cp:revision>
  <dcterms:created xsi:type="dcterms:W3CDTF">2023-08-21T05:50:00Z</dcterms:created>
  <dcterms:modified xsi:type="dcterms:W3CDTF">2023-08-21T05:53:00Z</dcterms:modified>
</cp:coreProperties>
</file>